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05" w:rsidRDefault="0071424D" w:rsidP="009C3905">
      <w:pPr>
        <w:jc w:val="center"/>
        <w:rPr>
          <w:rFonts w:ascii="Century Gothic" w:hAnsi="Century Gothic" w:cs="Times New Roman"/>
          <w:b/>
          <w:sz w:val="32"/>
          <w:szCs w:val="32"/>
        </w:rPr>
      </w:pPr>
      <w:r w:rsidRPr="009C3905">
        <w:rPr>
          <w:rFonts w:ascii="Century Gothic" w:hAnsi="Century Gothic" w:cs="Times New Roman"/>
          <w:b/>
          <w:sz w:val="32"/>
          <w:szCs w:val="32"/>
        </w:rPr>
        <w:t xml:space="preserve">Learning </w:t>
      </w:r>
      <w:r w:rsidR="00455B41" w:rsidRPr="009C3905">
        <w:rPr>
          <w:rFonts w:ascii="Century Gothic" w:hAnsi="Century Gothic" w:cs="Times New Roman"/>
          <w:b/>
          <w:sz w:val="32"/>
          <w:szCs w:val="32"/>
        </w:rPr>
        <w:t>D</w:t>
      </w:r>
      <w:r w:rsidR="00036989" w:rsidRPr="009C3905">
        <w:rPr>
          <w:rFonts w:ascii="Century Gothic" w:hAnsi="Century Gothic" w:cs="Times New Roman"/>
          <w:b/>
          <w:sz w:val="32"/>
          <w:szCs w:val="32"/>
        </w:rPr>
        <w:t xml:space="preserve">isability </w:t>
      </w:r>
      <w:r w:rsidR="009C3905" w:rsidRPr="009C3905">
        <w:rPr>
          <w:rFonts w:ascii="Century Gothic" w:hAnsi="Century Gothic" w:cs="Times New Roman"/>
          <w:b/>
          <w:sz w:val="32"/>
          <w:szCs w:val="32"/>
        </w:rPr>
        <w:t xml:space="preserve">Evaluation </w:t>
      </w:r>
      <w:r w:rsidR="009C3905">
        <w:rPr>
          <w:rFonts w:ascii="Century Gothic" w:hAnsi="Century Gothic" w:cs="Times New Roman"/>
          <w:b/>
          <w:sz w:val="32"/>
          <w:szCs w:val="32"/>
        </w:rPr>
        <w:t xml:space="preserve">Information </w:t>
      </w:r>
    </w:p>
    <w:p w:rsidR="00075ACD" w:rsidRDefault="00455B41" w:rsidP="009C3905">
      <w:pPr>
        <w:rPr>
          <w:rFonts w:ascii="Century Gothic" w:hAnsi="Century Gothic" w:cs="Times New Roman"/>
        </w:rPr>
      </w:pPr>
      <w:r w:rsidRPr="00AA4147">
        <w:rPr>
          <w:rFonts w:ascii="Century Gothic" w:hAnsi="Century Gothic" w:cs="Times New Roman"/>
        </w:rPr>
        <w:t>C</w:t>
      </w:r>
      <w:r w:rsidR="00DE58CB" w:rsidRPr="00AA4147">
        <w:rPr>
          <w:rFonts w:ascii="Century Gothic" w:hAnsi="Century Gothic" w:cs="Times New Roman"/>
        </w:rPr>
        <w:t>ollege</w:t>
      </w:r>
      <w:r w:rsidR="00F46FC5" w:rsidRPr="00AA4147">
        <w:rPr>
          <w:rFonts w:ascii="Century Gothic" w:hAnsi="Century Gothic" w:cs="Times New Roman"/>
        </w:rPr>
        <w:t>s</w:t>
      </w:r>
      <w:r w:rsidR="00DE58CB" w:rsidRPr="00AA4147">
        <w:rPr>
          <w:rFonts w:ascii="Century Gothic" w:hAnsi="Century Gothic" w:cs="Times New Roman"/>
        </w:rPr>
        <w:t xml:space="preserve"> </w:t>
      </w:r>
      <w:r w:rsidRPr="00AA4147">
        <w:rPr>
          <w:rFonts w:ascii="Century Gothic" w:hAnsi="Century Gothic" w:cs="Times New Roman"/>
        </w:rPr>
        <w:t>are</w:t>
      </w:r>
      <w:r w:rsidR="006D7068" w:rsidRPr="00AA4147">
        <w:rPr>
          <w:rFonts w:ascii="Century Gothic" w:hAnsi="Century Gothic" w:cs="Times New Roman"/>
        </w:rPr>
        <w:t xml:space="preserve"> </w:t>
      </w:r>
      <w:r w:rsidR="006D7068" w:rsidRPr="00AA4147">
        <w:rPr>
          <w:rFonts w:ascii="Century Gothic" w:hAnsi="Century Gothic" w:cs="Times New Roman"/>
          <w:b/>
        </w:rPr>
        <w:t>not</w:t>
      </w:r>
      <w:r w:rsidR="006D7068" w:rsidRPr="00AA4147">
        <w:rPr>
          <w:rFonts w:ascii="Century Gothic" w:hAnsi="Century Gothic" w:cs="Times New Roman"/>
        </w:rPr>
        <w:t xml:space="preserve"> required to</w:t>
      </w:r>
      <w:r w:rsidR="00DE58CB" w:rsidRPr="00AA4147">
        <w:rPr>
          <w:rFonts w:ascii="Century Gothic" w:hAnsi="Century Gothic" w:cs="Times New Roman"/>
        </w:rPr>
        <w:t xml:space="preserve"> provide evaluations for students with disabiliti</w:t>
      </w:r>
      <w:r w:rsidR="008E4FEA" w:rsidRPr="00AA4147">
        <w:rPr>
          <w:rFonts w:ascii="Century Gothic" w:hAnsi="Century Gothic" w:cs="Times New Roman"/>
        </w:rPr>
        <w:t xml:space="preserve">es. </w:t>
      </w:r>
    </w:p>
    <w:p w:rsidR="00A70B2A" w:rsidRDefault="004C73D5" w:rsidP="009C3905">
      <w:pPr>
        <w:rPr>
          <w:rFonts w:ascii="Century Gothic" w:hAnsi="Century Gothic" w:cs="Times New Roman"/>
        </w:rPr>
      </w:pPr>
      <w:r>
        <w:rPr>
          <w:rFonts w:ascii="Century Gothic" w:hAnsi="Century Gothic" w:cs="Times New Roman"/>
        </w:rPr>
        <w:t>C</w:t>
      </w:r>
      <w:r w:rsidR="00AA4147">
        <w:rPr>
          <w:rFonts w:ascii="Century Gothic" w:hAnsi="Century Gothic" w:cs="Times New Roman"/>
        </w:rPr>
        <w:t xml:space="preserve">olleges </w:t>
      </w:r>
      <w:r w:rsidR="00AA4147" w:rsidRPr="00075ACD">
        <w:rPr>
          <w:rFonts w:ascii="Century Gothic" w:hAnsi="Century Gothic" w:cs="Times New Roman"/>
          <w:b/>
        </w:rPr>
        <w:t>are</w:t>
      </w:r>
      <w:r w:rsidR="00AA4147">
        <w:rPr>
          <w:rFonts w:ascii="Century Gothic" w:hAnsi="Century Gothic" w:cs="Times New Roman"/>
        </w:rPr>
        <w:t xml:space="preserve"> required to provide reasonable accommodations</w:t>
      </w:r>
      <w:r>
        <w:rPr>
          <w:rFonts w:ascii="Century Gothic" w:hAnsi="Century Gothic" w:cs="Times New Roman"/>
        </w:rPr>
        <w:t xml:space="preserve"> once a student provides appropriate disability documentation</w:t>
      </w:r>
      <w:r w:rsidR="00AA4147">
        <w:rPr>
          <w:rFonts w:ascii="Century Gothic" w:hAnsi="Century Gothic" w:cs="Times New Roman"/>
        </w:rPr>
        <w:t>.</w:t>
      </w:r>
      <w:r>
        <w:rPr>
          <w:rFonts w:ascii="Century Gothic" w:hAnsi="Century Gothic" w:cs="Times New Roman"/>
        </w:rPr>
        <w:t xml:space="preserve"> </w:t>
      </w:r>
    </w:p>
    <w:p w:rsidR="00AA4147" w:rsidRPr="00AA4147" w:rsidRDefault="004C73D5" w:rsidP="009C3905">
      <w:pPr>
        <w:rPr>
          <w:rFonts w:ascii="Century Gothic" w:hAnsi="Century Gothic" w:cs="Times New Roman"/>
        </w:rPr>
      </w:pPr>
      <w:r>
        <w:rPr>
          <w:rFonts w:ascii="Century Gothic" w:hAnsi="Century Gothic" w:cs="Times New Roman"/>
        </w:rPr>
        <w:t>The Office of Differing Abilities Services</w:t>
      </w:r>
      <w:r w:rsidR="00075ACD">
        <w:rPr>
          <w:rFonts w:ascii="Century Gothic" w:hAnsi="Century Gothic" w:cs="Times New Roman"/>
        </w:rPr>
        <w:t xml:space="preserve"> (ODAS) is available to process</w:t>
      </w:r>
      <w:r>
        <w:rPr>
          <w:rFonts w:ascii="Century Gothic" w:hAnsi="Century Gothic" w:cs="Times New Roman"/>
        </w:rPr>
        <w:t xml:space="preserve"> college accommodations for persons with documented disabilities.</w:t>
      </w:r>
    </w:p>
    <w:p w:rsidR="009C3905" w:rsidRPr="00AA4147" w:rsidRDefault="00AA4147" w:rsidP="009C3905">
      <w:pPr>
        <w:rPr>
          <w:rFonts w:ascii="Century Gothic" w:hAnsi="Century Gothic" w:cs="Times New Roman"/>
        </w:rPr>
      </w:pPr>
      <w:r>
        <w:rPr>
          <w:rFonts w:ascii="Century Gothic" w:hAnsi="Century Gothic" w:cs="Times New Roman"/>
        </w:rPr>
        <w:t>To pursue an evaluation</w:t>
      </w:r>
      <w:r w:rsidR="004C73D5">
        <w:rPr>
          <w:rFonts w:ascii="Century Gothic" w:hAnsi="Century Gothic" w:cs="Times New Roman"/>
        </w:rPr>
        <w:t xml:space="preserve"> to determine a Learning Disability</w:t>
      </w:r>
      <w:r w:rsidR="00A70B2A">
        <w:rPr>
          <w:rFonts w:ascii="Century Gothic" w:hAnsi="Century Gothic" w:cs="Times New Roman"/>
        </w:rPr>
        <w:t xml:space="preserve"> and to generate </w:t>
      </w:r>
      <w:r w:rsidR="00FF5EF6">
        <w:rPr>
          <w:rFonts w:ascii="Century Gothic" w:hAnsi="Century Gothic" w:cs="Times New Roman"/>
        </w:rPr>
        <w:t xml:space="preserve">supporting </w:t>
      </w:r>
      <w:r w:rsidR="00A70B2A">
        <w:rPr>
          <w:rFonts w:ascii="Century Gothic" w:hAnsi="Century Gothic" w:cs="Times New Roman"/>
        </w:rPr>
        <w:t>documentation</w:t>
      </w:r>
      <w:r>
        <w:rPr>
          <w:rFonts w:ascii="Century Gothic" w:hAnsi="Century Gothic" w:cs="Times New Roman"/>
        </w:rPr>
        <w:t>, c</w:t>
      </w:r>
      <w:r w:rsidR="0071424D" w:rsidRPr="00AA4147">
        <w:rPr>
          <w:rFonts w:ascii="Century Gothic" w:hAnsi="Century Gothic" w:cs="Times New Roman"/>
        </w:rPr>
        <w:t xml:space="preserve">onsult </w:t>
      </w:r>
      <w:r w:rsidR="00E7191E" w:rsidRPr="00AA4147">
        <w:rPr>
          <w:rFonts w:ascii="Century Gothic" w:hAnsi="Century Gothic" w:cs="Times New Roman"/>
        </w:rPr>
        <w:t xml:space="preserve"> </w:t>
      </w:r>
      <w:r w:rsidR="009C3905" w:rsidRPr="00AA4147">
        <w:rPr>
          <w:rFonts w:ascii="Century Gothic" w:hAnsi="Century Gothic" w:cs="Times New Roman"/>
        </w:rPr>
        <w:t xml:space="preserve">your </w:t>
      </w:r>
      <w:r w:rsidR="00E7191E" w:rsidRPr="00AA4147">
        <w:rPr>
          <w:rFonts w:ascii="Century Gothic" w:hAnsi="Century Gothic" w:cs="Times New Roman"/>
        </w:rPr>
        <w:t xml:space="preserve">insurance </w:t>
      </w:r>
      <w:r w:rsidR="009C3905" w:rsidRPr="00AA4147">
        <w:rPr>
          <w:rFonts w:ascii="Century Gothic" w:hAnsi="Century Gothic" w:cs="Times New Roman"/>
        </w:rPr>
        <w:t>provider</w:t>
      </w:r>
      <w:r w:rsidR="00DC2012" w:rsidRPr="00AA4147">
        <w:rPr>
          <w:rFonts w:ascii="Century Gothic" w:hAnsi="Century Gothic" w:cs="Times New Roman"/>
        </w:rPr>
        <w:t xml:space="preserve"> </w:t>
      </w:r>
      <w:r w:rsidR="00A70B2A">
        <w:rPr>
          <w:rFonts w:ascii="Century Gothic" w:hAnsi="Century Gothic" w:cs="Times New Roman"/>
        </w:rPr>
        <w:t xml:space="preserve">for </w:t>
      </w:r>
      <w:r>
        <w:rPr>
          <w:rFonts w:ascii="Century Gothic" w:hAnsi="Century Gothic" w:cs="Times New Roman"/>
        </w:rPr>
        <w:t xml:space="preserve">an evaluation </w:t>
      </w:r>
      <w:r w:rsidR="00DC2012" w:rsidRPr="00AA4147">
        <w:rPr>
          <w:rFonts w:ascii="Century Gothic" w:hAnsi="Century Gothic" w:cs="Times New Roman"/>
        </w:rPr>
        <w:t xml:space="preserve">from a psychologist or a learning disability </w:t>
      </w:r>
      <w:r w:rsidR="00036989" w:rsidRPr="00AA4147">
        <w:rPr>
          <w:rFonts w:ascii="Century Gothic" w:hAnsi="Century Gothic" w:cs="Times New Roman"/>
        </w:rPr>
        <w:t xml:space="preserve">testing </w:t>
      </w:r>
      <w:r w:rsidR="00DC2012" w:rsidRPr="00AA4147">
        <w:rPr>
          <w:rFonts w:ascii="Century Gothic" w:hAnsi="Century Gothic" w:cs="Times New Roman"/>
        </w:rPr>
        <w:t>specialist</w:t>
      </w:r>
      <w:r w:rsidR="00455B41" w:rsidRPr="00AA4147">
        <w:rPr>
          <w:rFonts w:ascii="Century Gothic" w:hAnsi="Century Gothic" w:cs="Times New Roman"/>
        </w:rPr>
        <w:t xml:space="preserve"> (</w:t>
      </w:r>
      <w:r w:rsidR="00036989" w:rsidRPr="00AA4147">
        <w:rPr>
          <w:rFonts w:ascii="Century Gothic" w:hAnsi="Century Gothic" w:cs="Times New Roman"/>
        </w:rPr>
        <w:t>LDTC</w:t>
      </w:r>
      <w:r w:rsidR="00455B41" w:rsidRPr="00AA4147">
        <w:rPr>
          <w:rFonts w:ascii="Century Gothic" w:hAnsi="Century Gothic" w:cs="Times New Roman"/>
        </w:rPr>
        <w:t>)</w:t>
      </w:r>
      <w:r w:rsidR="004C73D5">
        <w:rPr>
          <w:rFonts w:ascii="Century Gothic" w:hAnsi="Century Gothic" w:cs="Times New Roman"/>
        </w:rPr>
        <w:t xml:space="preserve"> for </w:t>
      </w:r>
      <w:r w:rsidR="004C73D5" w:rsidRPr="00AA4147">
        <w:rPr>
          <w:rFonts w:ascii="Century Gothic" w:hAnsi="Century Gothic" w:cs="Times New Roman"/>
        </w:rPr>
        <w:t>“college academic difficulties”</w:t>
      </w:r>
      <w:r w:rsidR="00BB3D27" w:rsidRPr="00AA4147">
        <w:rPr>
          <w:rFonts w:ascii="Century Gothic" w:hAnsi="Century Gothic" w:cs="Times New Roman"/>
        </w:rPr>
        <w:t xml:space="preserve">. </w:t>
      </w:r>
    </w:p>
    <w:p w:rsidR="00A70B2A" w:rsidRDefault="006D7068" w:rsidP="00AA4147">
      <w:pPr>
        <w:rPr>
          <w:rFonts w:ascii="Century Gothic" w:hAnsi="Century Gothic" w:cs="Times New Roman"/>
        </w:rPr>
      </w:pPr>
      <w:r w:rsidRPr="00AA4147">
        <w:rPr>
          <w:rFonts w:ascii="Century Gothic" w:hAnsi="Century Gothic" w:cs="Times New Roman"/>
        </w:rPr>
        <w:t xml:space="preserve">Your family physician may be able to give you the names of people or agencies that provide </w:t>
      </w:r>
      <w:r w:rsidR="00E3481F">
        <w:rPr>
          <w:rFonts w:ascii="Century Gothic" w:hAnsi="Century Gothic" w:cs="Times New Roman"/>
        </w:rPr>
        <w:t>evaluations</w:t>
      </w:r>
      <w:r w:rsidR="001B0429" w:rsidRPr="00AA4147">
        <w:rPr>
          <w:rFonts w:ascii="Century Gothic" w:hAnsi="Century Gothic" w:cs="Times New Roman"/>
        </w:rPr>
        <w:t xml:space="preserve"> and a referra</w:t>
      </w:r>
      <w:r w:rsidR="001F134D" w:rsidRPr="00AA4147">
        <w:rPr>
          <w:rFonts w:ascii="Century Gothic" w:hAnsi="Century Gothic" w:cs="Times New Roman"/>
        </w:rPr>
        <w:t>l,</w:t>
      </w:r>
      <w:r w:rsidR="001B0429" w:rsidRPr="00AA4147">
        <w:rPr>
          <w:rFonts w:ascii="Century Gothic" w:hAnsi="Century Gothic" w:cs="Times New Roman"/>
        </w:rPr>
        <w:t xml:space="preserve"> if </w:t>
      </w:r>
      <w:r w:rsidR="00AA4147">
        <w:rPr>
          <w:rFonts w:ascii="Century Gothic" w:hAnsi="Century Gothic" w:cs="Times New Roman"/>
        </w:rPr>
        <w:t xml:space="preserve">required.  </w:t>
      </w:r>
    </w:p>
    <w:p w:rsidR="00A70B2A" w:rsidRDefault="00AA4147" w:rsidP="00AA4147">
      <w:pPr>
        <w:rPr>
          <w:rFonts w:ascii="Century Gothic" w:hAnsi="Century Gothic" w:cs="Times New Roman"/>
        </w:rPr>
      </w:pPr>
      <w:r>
        <w:rPr>
          <w:rFonts w:ascii="Century Gothic" w:hAnsi="Century Gothic" w:cs="Times New Roman"/>
        </w:rPr>
        <w:t>Y</w:t>
      </w:r>
      <w:r w:rsidR="006D7068" w:rsidRPr="00AA4147">
        <w:rPr>
          <w:rFonts w:ascii="Century Gothic" w:hAnsi="Century Gothic" w:cs="Times New Roman"/>
        </w:rPr>
        <w:t xml:space="preserve">our local </w:t>
      </w:r>
      <w:r w:rsidR="007F79AD" w:rsidRPr="00AA4147">
        <w:rPr>
          <w:rFonts w:ascii="Century Gothic" w:hAnsi="Century Gothic" w:cs="Times New Roman"/>
        </w:rPr>
        <w:t xml:space="preserve">high school </w:t>
      </w:r>
      <w:r w:rsidR="00455B41" w:rsidRPr="00AA4147">
        <w:rPr>
          <w:rFonts w:ascii="Century Gothic" w:hAnsi="Century Gothic" w:cs="Times New Roman"/>
        </w:rPr>
        <w:t>counseling</w:t>
      </w:r>
      <w:r w:rsidR="001F134D" w:rsidRPr="00AA4147">
        <w:rPr>
          <w:rFonts w:ascii="Century Gothic" w:hAnsi="Century Gothic" w:cs="Times New Roman"/>
        </w:rPr>
        <w:t xml:space="preserve"> department</w:t>
      </w:r>
      <w:r w:rsidR="007F79AD" w:rsidRPr="00AA4147">
        <w:rPr>
          <w:rFonts w:ascii="Century Gothic" w:hAnsi="Century Gothic" w:cs="Times New Roman"/>
        </w:rPr>
        <w:t xml:space="preserve"> or your county’s community college (the counseling or academic advisement office) </w:t>
      </w:r>
      <w:r>
        <w:rPr>
          <w:rFonts w:ascii="Century Gothic" w:hAnsi="Century Gothic" w:cs="Times New Roman"/>
        </w:rPr>
        <w:t xml:space="preserve">may have </w:t>
      </w:r>
      <w:r w:rsidR="007F79AD" w:rsidRPr="00AA4147">
        <w:rPr>
          <w:rFonts w:ascii="Century Gothic" w:hAnsi="Century Gothic" w:cs="Times New Roman"/>
        </w:rPr>
        <w:t>for a list of providers</w:t>
      </w:r>
      <w:r>
        <w:rPr>
          <w:rFonts w:ascii="Century Gothic" w:hAnsi="Century Gothic" w:cs="Times New Roman"/>
        </w:rPr>
        <w:t>.</w:t>
      </w:r>
      <w:r w:rsidR="007F79AD" w:rsidRPr="00AA4147">
        <w:rPr>
          <w:rFonts w:ascii="Century Gothic" w:hAnsi="Century Gothic" w:cs="Times New Roman"/>
        </w:rPr>
        <w:t xml:space="preserve"> </w:t>
      </w:r>
      <w:r w:rsidR="00E3481F">
        <w:rPr>
          <w:rFonts w:ascii="Century Gothic" w:hAnsi="Century Gothic" w:cs="Times New Roman"/>
        </w:rPr>
        <w:t xml:space="preserve"> </w:t>
      </w:r>
    </w:p>
    <w:p w:rsidR="00E3481F" w:rsidRDefault="00E3481F" w:rsidP="00AA4147">
      <w:pPr>
        <w:rPr>
          <w:rFonts w:ascii="Century Gothic" w:hAnsi="Century Gothic" w:cs="Times New Roman"/>
        </w:rPr>
      </w:pPr>
      <w:r>
        <w:rPr>
          <w:rFonts w:ascii="Century Gothic" w:hAnsi="Century Gothic" w:cs="Times New Roman"/>
        </w:rPr>
        <w:t xml:space="preserve">Review the </w:t>
      </w:r>
      <w:r w:rsidR="00A70B2A">
        <w:rPr>
          <w:rFonts w:ascii="Century Gothic" w:hAnsi="Century Gothic" w:cs="Times New Roman"/>
        </w:rPr>
        <w:t xml:space="preserve">ODAS </w:t>
      </w:r>
      <w:r w:rsidR="00D71108">
        <w:rPr>
          <w:rFonts w:ascii="Century Gothic" w:hAnsi="Century Gothic" w:cs="Times New Roman"/>
        </w:rPr>
        <w:t>documentation guidelines at http://differing</w:t>
      </w:r>
      <w:r w:rsidR="00981D19">
        <w:rPr>
          <w:rFonts w:ascii="Century Gothic" w:hAnsi="Century Gothic" w:cs="Times New Roman"/>
        </w:rPr>
        <w:t>abilities.page.tcnj.edu</w:t>
      </w:r>
      <w:r>
        <w:rPr>
          <w:rFonts w:ascii="Century Gothic" w:hAnsi="Century Gothic" w:cs="Times New Roman"/>
        </w:rPr>
        <w:t xml:space="preserve"> to </w:t>
      </w:r>
      <w:r w:rsidR="00A70B2A">
        <w:rPr>
          <w:rFonts w:ascii="Century Gothic" w:hAnsi="Century Gothic" w:cs="Times New Roman"/>
        </w:rPr>
        <w:t xml:space="preserve">assist you in guiding your </w:t>
      </w:r>
      <w:r>
        <w:rPr>
          <w:rFonts w:ascii="Century Gothic" w:hAnsi="Century Gothic" w:cs="Times New Roman"/>
        </w:rPr>
        <w:t xml:space="preserve">evaluator on </w:t>
      </w:r>
      <w:r w:rsidR="004C73D5">
        <w:rPr>
          <w:rFonts w:ascii="Century Gothic" w:hAnsi="Century Gothic" w:cs="Times New Roman"/>
        </w:rPr>
        <w:t xml:space="preserve">the </w:t>
      </w:r>
      <w:r>
        <w:rPr>
          <w:rFonts w:ascii="Century Gothic" w:hAnsi="Century Gothic" w:cs="Times New Roman"/>
        </w:rPr>
        <w:t>documentation</w:t>
      </w:r>
      <w:r w:rsidR="004C73D5">
        <w:rPr>
          <w:rFonts w:ascii="Century Gothic" w:hAnsi="Century Gothic" w:cs="Times New Roman"/>
        </w:rPr>
        <w:t xml:space="preserve"> required for college accommodations</w:t>
      </w:r>
      <w:r>
        <w:rPr>
          <w:rFonts w:ascii="Century Gothic" w:hAnsi="Century Gothic" w:cs="Times New Roman"/>
        </w:rPr>
        <w:t>.</w:t>
      </w:r>
    </w:p>
    <w:p w:rsidR="00FF5EF6" w:rsidRDefault="00FF5EF6" w:rsidP="00AA4147">
      <w:pPr>
        <w:rPr>
          <w:rFonts w:ascii="Century Gothic" w:hAnsi="Century Gothic" w:cs="Times New Roman"/>
        </w:rPr>
      </w:pPr>
      <w:r>
        <w:rPr>
          <w:rFonts w:ascii="Century Gothic" w:hAnsi="Century Gothic" w:cs="Times New Roman"/>
        </w:rPr>
        <w:t>If during the evaluation, there is any indication that college level foreign language will be a challenge, have the provider specifically verify the challenge and write a recommendation for course substitution.</w:t>
      </w:r>
    </w:p>
    <w:p w:rsidR="00A70B2A" w:rsidRDefault="00A70B2A" w:rsidP="00A70B2A">
      <w:pPr>
        <w:pStyle w:val="NormalWeb"/>
        <w:rPr>
          <w:rFonts w:ascii="Century Gothic" w:hAnsi="Century Gothic"/>
          <w:sz w:val="22"/>
          <w:szCs w:val="22"/>
        </w:rPr>
      </w:pPr>
      <w:r w:rsidRPr="00AA4147">
        <w:rPr>
          <w:rFonts w:ascii="Century Gothic" w:hAnsi="Century Gothic"/>
          <w:sz w:val="22"/>
          <w:szCs w:val="22"/>
        </w:rPr>
        <w:t xml:space="preserve">If an evaluation determines you  have a learning disability, have </w:t>
      </w:r>
      <w:r>
        <w:rPr>
          <w:rFonts w:ascii="Century Gothic" w:hAnsi="Century Gothic"/>
          <w:sz w:val="22"/>
          <w:szCs w:val="22"/>
        </w:rPr>
        <w:t>a hard copy of the complete report</w:t>
      </w:r>
      <w:r w:rsidR="00FF5EF6">
        <w:rPr>
          <w:rFonts w:ascii="Century Gothic" w:hAnsi="Century Gothic"/>
          <w:sz w:val="22"/>
          <w:szCs w:val="22"/>
        </w:rPr>
        <w:t>,</w:t>
      </w:r>
      <w:r>
        <w:rPr>
          <w:rFonts w:ascii="Century Gothic" w:hAnsi="Century Gothic"/>
          <w:sz w:val="22"/>
          <w:szCs w:val="22"/>
        </w:rPr>
        <w:t xml:space="preserve"> including testing results</w:t>
      </w:r>
      <w:r w:rsidR="00FF5EF6">
        <w:rPr>
          <w:rFonts w:ascii="Century Gothic" w:hAnsi="Century Gothic"/>
          <w:sz w:val="22"/>
          <w:szCs w:val="22"/>
        </w:rPr>
        <w:t>,</w:t>
      </w:r>
      <w:r>
        <w:rPr>
          <w:rFonts w:ascii="Century Gothic" w:hAnsi="Century Gothic"/>
          <w:sz w:val="22"/>
          <w:szCs w:val="22"/>
        </w:rPr>
        <w:t xml:space="preserve"> on professional letterhead </w:t>
      </w:r>
      <w:r w:rsidR="00FF5EF6">
        <w:rPr>
          <w:rFonts w:ascii="Century Gothic" w:hAnsi="Century Gothic"/>
          <w:sz w:val="22"/>
          <w:szCs w:val="22"/>
        </w:rPr>
        <w:t>,</w:t>
      </w:r>
      <w:r w:rsidRPr="00AA4147">
        <w:rPr>
          <w:rFonts w:ascii="Century Gothic" w:hAnsi="Century Gothic"/>
          <w:sz w:val="22"/>
          <w:szCs w:val="22"/>
        </w:rPr>
        <w:t xml:space="preserve"> sent to</w:t>
      </w:r>
      <w:r>
        <w:rPr>
          <w:rFonts w:ascii="Century Gothic" w:hAnsi="Century Gothic"/>
          <w:sz w:val="22"/>
          <w:szCs w:val="22"/>
        </w:rPr>
        <w:t xml:space="preserve">:  </w:t>
      </w:r>
    </w:p>
    <w:p w:rsidR="000F65E5" w:rsidRPr="000F65E5" w:rsidRDefault="00A70B2A" w:rsidP="00A70B2A">
      <w:pPr>
        <w:pStyle w:val="NormalWeb"/>
        <w:rPr>
          <w:rFonts w:ascii="Century Gothic" w:hAnsi="Century Gothic"/>
          <w:sz w:val="22"/>
          <w:szCs w:val="22"/>
        </w:rPr>
      </w:pPr>
      <w:r w:rsidRPr="000F65E5">
        <w:rPr>
          <w:rFonts w:ascii="Century Gothic" w:hAnsi="Century Gothic"/>
          <w:sz w:val="22"/>
          <w:szCs w:val="22"/>
        </w:rPr>
        <w:t xml:space="preserve"> The Office of Differing Abilities Services </w:t>
      </w:r>
    </w:p>
    <w:p w:rsidR="00A70B2A" w:rsidRPr="000F65E5" w:rsidRDefault="00A70B2A" w:rsidP="00A70B2A">
      <w:pPr>
        <w:pStyle w:val="NormalWeb"/>
        <w:rPr>
          <w:rFonts w:ascii="Century Gothic" w:hAnsi="Century Gothic"/>
          <w:sz w:val="22"/>
          <w:szCs w:val="22"/>
        </w:rPr>
      </w:pPr>
      <w:proofErr w:type="spellStart"/>
      <w:r w:rsidRPr="000F65E5">
        <w:rPr>
          <w:rFonts w:ascii="Century Gothic" w:hAnsi="Century Gothic"/>
          <w:sz w:val="22"/>
          <w:szCs w:val="22"/>
        </w:rPr>
        <w:t>Eickhoff</w:t>
      </w:r>
      <w:proofErr w:type="spellEnd"/>
      <w:r w:rsidRPr="000F65E5">
        <w:rPr>
          <w:rFonts w:ascii="Century Gothic" w:hAnsi="Century Gothic"/>
          <w:sz w:val="22"/>
          <w:szCs w:val="22"/>
        </w:rPr>
        <w:t xml:space="preserve"> Hall 159</w:t>
      </w:r>
    </w:p>
    <w:p w:rsidR="00A70B2A" w:rsidRPr="000F65E5" w:rsidRDefault="00A70B2A" w:rsidP="00A70B2A">
      <w:pPr>
        <w:pStyle w:val="NormalWeb"/>
        <w:rPr>
          <w:rFonts w:ascii="Century Gothic" w:hAnsi="Century Gothic"/>
          <w:sz w:val="22"/>
          <w:szCs w:val="22"/>
        </w:rPr>
      </w:pPr>
      <w:r w:rsidRPr="000F65E5">
        <w:rPr>
          <w:rFonts w:ascii="Century Gothic" w:hAnsi="Century Gothic"/>
          <w:sz w:val="22"/>
          <w:szCs w:val="22"/>
        </w:rPr>
        <w:t xml:space="preserve">PO Box 7718 </w:t>
      </w:r>
    </w:p>
    <w:p w:rsidR="00A70B2A" w:rsidRPr="000F65E5" w:rsidRDefault="00A70B2A" w:rsidP="00A70B2A">
      <w:pPr>
        <w:pStyle w:val="NormalWeb"/>
        <w:rPr>
          <w:rFonts w:ascii="Century Gothic" w:hAnsi="Century Gothic"/>
          <w:sz w:val="22"/>
          <w:szCs w:val="22"/>
        </w:rPr>
      </w:pPr>
      <w:r w:rsidRPr="000F65E5">
        <w:rPr>
          <w:rFonts w:ascii="Century Gothic" w:hAnsi="Century Gothic"/>
          <w:sz w:val="22"/>
          <w:szCs w:val="22"/>
        </w:rPr>
        <w:t>Ewing NJ 08628-0718</w:t>
      </w:r>
    </w:p>
    <w:p w:rsidR="00FF5EF6" w:rsidRPr="000F65E5" w:rsidRDefault="00FF5EF6" w:rsidP="00A70B2A">
      <w:pPr>
        <w:pStyle w:val="NormalWeb"/>
        <w:rPr>
          <w:rFonts w:ascii="Century Gothic" w:hAnsi="Century Gothic"/>
          <w:sz w:val="22"/>
          <w:szCs w:val="22"/>
        </w:rPr>
      </w:pPr>
      <w:r w:rsidRPr="000F65E5">
        <w:rPr>
          <w:rFonts w:ascii="Century Gothic" w:hAnsi="Century Gothic"/>
          <w:sz w:val="22"/>
          <w:szCs w:val="22"/>
        </w:rPr>
        <w:t>Phone 609 771 2571</w:t>
      </w:r>
      <w:r w:rsidRPr="000F65E5">
        <w:rPr>
          <w:rFonts w:ascii="Century Gothic" w:hAnsi="Century Gothic"/>
          <w:sz w:val="22"/>
          <w:szCs w:val="22"/>
        </w:rPr>
        <w:tab/>
      </w:r>
      <w:r w:rsidRPr="000F65E5">
        <w:rPr>
          <w:rFonts w:ascii="Century Gothic" w:hAnsi="Century Gothic"/>
          <w:sz w:val="22"/>
          <w:szCs w:val="22"/>
        </w:rPr>
        <w:tab/>
        <w:t>Fax 609 637 5107</w:t>
      </w:r>
    </w:p>
    <w:p w:rsidR="00A70B2A" w:rsidRPr="00AA4147" w:rsidRDefault="00A70B2A" w:rsidP="00A70B2A">
      <w:pPr>
        <w:pStyle w:val="NormalWeb"/>
        <w:rPr>
          <w:rFonts w:ascii="Century Gothic" w:hAnsi="Century Gothic"/>
          <w:sz w:val="22"/>
          <w:szCs w:val="22"/>
        </w:rPr>
      </w:pPr>
      <w:r>
        <w:rPr>
          <w:rFonts w:ascii="Century Gothic" w:hAnsi="Century Gothic"/>
          <w:sz w:val="22"/>
          <w:szCs w:val="22"/>
        </w:rPr>
        <w:t xml:space="preserve">Once </w:t>
      </w:r>
      <w:r w:rsidR="00DE4329">
        <w:rPr>
          <w:rFonts w:ascii="Century Gothic" w:hAnsi="Century Gothic"/>
          <w:sz w:val="22"/>
          <w:szCs w:val="22"/>
        </w:rPr>
        <w:t xml:space="preserve">it is confirmed that </w:t>
      </w:r>
      <w:r>
        <w:rPr>
          <w:rFonts w:ascii="Century Gothic" w:hAnsi="Century Gothic"/>
          <w:sz w:val="22"/>
          <w:szCs w:val="22"/>
        </w:rPr>
        <w:t>your papers are in place</w:t>
      </w:r>
      <w:r w:rsidRPr="00AA4147">
        <w:rPr>
          <w:rFonts w:ascii="Century Gothic" w:hAnsi="Century Gothic"/>
          <w:sz w:val="22"/>
          <w:szCs w:val="22"/>
        </w:rPr>
        <w:t xml:space="preserve"> call 609 771 2571</w:t>
      </w:r>
      <w:r>
        <w:rPr>
          <w:rFonts w:ascii="Century Gothic" w:hAnsi="Century Gothic"/>
          <w:sz w:val="22"/>
          <w:szCs w:val="22"/>
        </w:rPr>
        <w:t xml:space="preserve">or stop by Eickhoff Hall 159 </w:t>
      </w:r>
      <w:r w:rsidR="00DE4329">
        <w:rPr>
          <w:rFonts w:ascii="Century Gothic" w:hAnsi="Century Gothic"/>
          <w:sz w:val="22"/>
          <w:szCs w:val="22"/>
        </w:rPr>
        <w:t>to schedule an appointment</w:t>
      </w:r>
      <w:r w:rsidRPr="00AA4147">
        <w:rPr>
          <w:rFonts w:ascii="Century Gothic" w:hAnsi="Century Gothic"/>
          <w:sz w:val="22"/>
          <w:szCs w:val="22"/>
        </w:rPr>
        <w:t xml:space="preserve"> to review </w:t>
      </w:r>
      <w:r>
        <w:rPr>
          <w:rFonts w:ascii="Century Gothic" w:hAnsi="Century Gothic"/>
          <w:sz w:val="22"/>
          <w:szCs w:val="22"/>
        </w:rPr>
        <w:t>and</w:t>
      </w:r>
      <w:r w:rsidRPr="007540C0">
        <w:rPr>
          <w:rFonts w:ascii="Century Gothic" w:hAnsi="Century Gothic"/>
          <w:sz w:val="22"/>
          <w:szCs w:val="22"/>
        </w:rPr>
        <w:t xml:space="preserve"> </w:t>
      </w:r>
      <w:r>
        <w:rPr>
          <w:rFonts w:ascii="Century Gothic" w:hAnsi="Century Gothic"/>
          <w:sz w:val="22"/>
          <w:szCs w:val="22"/>
        </w:rPr>
        <w:t>determine</w:t>
      </w:r>
      <w:r w:rsidRPr="00AA4147">
        <w:rPr>
          <w:rFonts w:ascii="Century Gothic" w:hAnsi="Century Gothic"/>
          <w:sz w:val="22"/>
          <w:szCs w:val="22"/>
        </w:rPr>
        <w:t xml:space="preserve"> </w:t>
      </w:r>
      <w:r>
        <w:rPr>
          <w:rFonts w:ascii="Century Gothic" w:hAnsi="Century Gothic"/>
          <w:sz w:val="22"/>
          <w:szCs w:val="22"/>
        </w:rPr>
        <w:t>y</w:t>
      </w:r>
      <w:r w:rsidRPr="00AA4147">
        <w:rPr>
          <w:rFonts w:ascii="Century Gothic" w:hAnsi="Century Gothic"/>
          <w:sz w:val="22"/>
          <w:szCs w:val="22"/>
        </w:rPr>
        <w:t xml:space="preserve">our </w:t>
      </w:r>
      <w:r>
        <w:rPr>
          <w:rFonts w:ascii="Century Gothic" w:hAnsi="Century Gothic"/>
          <w:sz w:val="22"/>
          <w:szCs w:val="22"/>
        </w:rPr>
        <w:t>college disability</w:t>
      </w:r>
      <w:r w:rsidR="00DE4329">
        <w:rPr>
          <w:rFonts w:ascii="Century Gothic" w:hAnsi="Century Gothic"/>
          <w:sz w:val="22"/>
          <w:szCs w:val="22"/>
        </w:rPr>
        <w:t xml:space="preserve"> </w:t>
      </w:r>
      <w:r>
        <w:rPr>
          <w:rFonts w:ascii="Century Gothic" w:hAnsi="Century Gothic"/>
          <w:sz w:val="22"/>
          <w:szCs w:val="22"/>
        </w:rPr>
        <w:t>ac</w:t>
      </w:r>
      <w:r w:rsidRPr="00AA4147">
        <w:rPr>
          <w:rFonts w:ascii="Century Gothic" w:hAnsi="Century Gothic"/>
          <w:sz w:val="22"/>
          <w:szCs w:val="22"/>
        </w:rPr>
        <w:t xml:space="preserve">commodations. </w:t>
      </w:r>
    </w:p>
    <w:p w:rsidR="009C3905" w:rsidRDefault="00AA4147" w:rsidP="00AA4147">
      <w:pPr>
        <w:rPr>
          <w:rFonts w:ascii="Century Gothic" w:hAnsi="Century Gothic" w:cs="Times New Roman"/>
        </w:rPr>
      </w:pPr>
      <w:r>
        <w:rPr>
          <w:rFonts w:ascii="Century Gothic" w:hAnsi="Century Gothic" w:cs="Times New Roman"/>
        </w:rPr>
        <w:t>Be advised, t</w:t>
      </w:r>
      <w:r w:rsidR="001F134D" w:rsidRPr="00AA4147">
        <w:rPr>
          <w:rFonts w:ascii="Century Gothic" w:hAnsi="Century Gothic" w:cs="Times New Roman"/>
        </w:rPr>
        <w:t xml:space="preserve">he </w:t>
      </w:r>
      <w:r w:rsidR="00E14864" w:rsidRPr="00AA4147">
        <w:rPr>
          <w:rFonts w:ascii="Century Gothic" w:hAnsi="Century Gothic" w:cs="Times New Roman"/>
        </w:rPr>
        <w:t>e</w:t>
      </w:r>
      <w:r w:rsidR="001F134D" w:rsidRPr="00AA4147">
        <w:rPr>
          <w:rFonts w:ascii="Century Gothic" w:hAnsi="Century Gothic" w:cs="Times New Roman"/>
        </w:rPr>
        <w:t>valuation process can take a month or longe</w:t>
      </w:r>
      <w:r w:rsidR="009C3905" w:rsidRPr="00AA4147">
        <w:rPr>
          <w:rFonts w:ascii="Century Gothic" w:hAnsi="Century Gothic" w:cs="Times New Roman"/>
        </w:rPr>
        <w:t>r</w:t>
      </w:r>
      <w:r w:rsidR="004C73D5">
        <w:rPr>
          <w:rFonts w:ascii="Century Gothic" w:hAnsi="Century Gothic" w:cs="Times New Roman"/>
        </w:rPr>
        <w:t>. D</w:t>
      </w:r>
      <w:r w:rsidR="009C3905" w:rsidRPr="00AA4147">
        <w:rPr>
          <w:rFonts w:ascii="Century Gothic" w:hAnsi="Century Gothic" w:cs="Times New Roman"/>
        </w:rPr>
        <w:t>isability accommodation</w:t>
      </w:r>
      <w:r>
        <w:rPr>
          <w:rFonts w:ascii="Century Gothic" w:hAnsi="Century Gothic" w:cs="Times New Roman"/>
        </w:rPr>
        <w:t>s</w:t>
      </w:r>
      <w:r w:rsidR="009C3905" w:rsidRPr="00AA4147">
        <w:rPr>
          <w:rFonts w:ascii="Century Gothic" w:hAnsi="Century Gothic" w:cs="Times New Roman"/>
        </w:rPr>
        <w:t xml:space="preserve"> are not retroactive</w:t>
      </w:r>
      <w:r>
        <w:rPr>
          <w:rFonts w:ascii="Century Gothic" w:hAnsi="Century Gothic" w:cs="Times New Roman"/>
        </w:rPr>
        <w:t xml:space="preserve"> but begin once you have provided </w:t>
      </w:r>
      <w:r w:rsidR="004C73D5">
        <w:rPr>
          <w:rFonts w:ascii="Century Gothic" w:hAnsi="Century Gothic" w:cs="Times New Roman"/>
        </w:rPr>
        <w:t xml:space="preserve">acceptable </w:t>
      </w:r>
      <w:r>
        <w:rPr>
          <w:rFonts w:ascii="Century Gothic" w:hAnsi="Century Gothic" w:cs="Times New Roman"/>
        </w:rPr>
        <w:t xml:space="preserve">documentation and processed your accommodation request by meeting with the </w:t>
      </w:r>
      <w:r w:rsidR="004C73D5">
        <w:rPr>
          <w:rFonts w:ascii="Century Gothic" w:hAnsi="Century Gothic" w:cs="Times New Roman"/>
        </w:rPr>
        <w:t xml:space="preserve">Office of Differing Abilities </w:t>
      </w:r>
      <w:proofErr w:type="gramStart"/>
      <w:r w:rsidR="004C73D5">
        <w:rPr>
          <w:rFonts w:ascii="Century Gothic" w:hAnsi="Century Gothic" w:cs="Times New Roman"/>
        </w:rPr>
        <w:t xml:space="preserve">Services </w:t>
      </w:r>
      <w:r w:rsidR="00981D19">
        <w:rPr>
          <w:rFonts w:ascii="Century Gothic" w:hAnsi="Century Gothic" w:cs="Times New Roman"/>
        </w:rPr>
        <w:t xml:space="preserve"> Administrator</w:t>
      </w:r>
      <w:proofErr w:type="gramEnd"/>
      <w:r>
        <w:rPr>
          <w:rFonts w:ascii="Century Gothic" w:hAnsi="Century Gothic" w:cs="Times New Roman"/>
        </w:rPr>
        <w:t>.</w:t>
      </w:r>
    </w:p>
    <w:p w:rsidR="00790685" w:rsidRDefault="00790685" w:rsidP="009C3905">
      <w:pPr>
        <w:jc w:val="center"/>
        <w:rPr>
          <w:rFonts w:ascii="Century Gothic" w:hAnsi="Century Gothic" w:cs="Times New Roman"/>
          <w:b/>
          <w:sz w:val="28"/>
          <w:szCs w:val="28"/>
        </w:rPr>
      </w:pPr>
    </w:p>
    <w:p w:rsidR="00FF5EF6" w:rsidRDefault="00AA4147" w:rsidP="009C3905">
      <w:pPr>
        <w:jc w:val="center"/>
        <w:rPr>
          <w:rFonts w:ascii="Century Gothic" w:hAnsi="Century Gothic" w:cs="Times New Roman"/>
          <w:b/>
          <w:sz w:val="28"/>
          <w:szCs w:val="28"/>
        </w:rPr>
      </w:pPr>
      <w:r w:rsidRPr="007540C0">
        <w:rPr>
          <w:rFonts w:ascii="Century Gothic" w:hAnsi="Century Gothic" w:cs="Times New Roman"/>
          <w:b/>
          <w:sz w:val="28"/>
          <w:szCs w:val="28"/>
        </w:rPr>
        <w:lastRenderedPageBreak/>
        <w:t xml:space="preserve">Suggested </w:t>
      </w:r>
      <w:r w:rsidR="009C3905" w:rsidRPr="007540C0">
        <w:rPr>
          <w:rFonts w:ascii="Century Gothic" w:hAnsi="Century Gothic" w:cs="Times New Roman"/>
          <w:b/>
          <w:sz w:val="28"/>
          <w:szCs w:val="28"/>
        </w:rPr>
        <w:t>Supports for Academic Difficulties</w:t>
      </w:r>
      <w:r w:rsidRPr="007540C0">
        <w:rPr>
          <w:rFonts w:ascii="Century Gothic" w:hAnsi="Century Gothic" w:cs="Times New Roman"/>
          <w:b/>
          <w:sz w:val="28"/>
          <w:szCs w:val="28"/>
        </w:rPr>
        <w:t xml:space="preserve"> </w:t>
      </w:r>
    </w:p>
    <w:p w:rsidR="009C3905" w:rsidRDefault="00FF5EF6" w:rsidP="009C3905">
      <w:pPr>
        <w:jc w:val="center"/>
        <w:rPr>
          <w:rFonts w:ascii="Century Gothic" w:hAnsi="Century Gothic" w:cs="Times New Roman"/>
          <w:b/>
          <w:sz w:val="28"/>
          <w:szCs w:val="28"/>
        </w:rPr>
      </w:pPr>
      <w:r>
        <w:rPr>
          <w:rFonts w:ascii="Century Gothic" w:hAnsi="Century Gothic" w:cs="Times New Roman"/>
          <w:b/>
          <w:sz w:val="28"/>
          <w:szCs w:val="28"/>
        </w:rPr>
        <w:t>While Seeking an Evaluation for a Learning Disability</w:t>
      </w:r>
    </w:p>
    <w:p w:rsidR="00FF5EF6" w:rsidRPr="007540C0" w:rsidRDefault="00FF5EF6" w:rsidP="009C3905">
      <w:pPr>
        <w:jc w:val="center"/>
        <w:rPr>
          <w:rFonts w:ascii="Century Gothic" w:hAnsi="Century Gothic" w:cs="Times New Roman"/>
          <w:b/>
          <w:sz w:val="28"/>
          <w:szCs w:val="28"/>
        </w:rPr>
      </w:pPr>
    </w:p>
    <w:p w:rsidR="00481D71" w:rsidRDefault="009C3905" w:rsidP="00AA4147">
      <w:pPr>
        <w:rPr>
          <w:rFonts w:ascii="Century Gothic" w:hAnsi="Century Gothic" w:cs="Times New Roman"/>
        </w:rPr>
      </w:pPr>
      <w:r w:rsidRPr="00AA4147">
        <w:rPr>
          <w:rFonts w:ascii="Century Gothic" w:hAnsi="Century Gothic" w:cs="Times New Roman"/>
        </w:rPr>
        <w:t>Co</w:t>
      </w:r>
      <w:r w:rsidR="00280FB3" w:rsidRPr="00AA4147">
        <w:rPr>
          <w:rFonts w:ascii="Century Gothic" w:hAnsi="Century Gothic" w:cs="Times New Roman"/>
        </w:rPr>
        <w:t>mmunicate directly with your a</w:t>
      </w:r>
      <w:r w:rsidR="00AE78A2" w:rsidRPr="00AA4147">
        <w:rPr>
          <w:rFonts w:ascii="Century Gothic" w:hAnsi="Century Gothic" w:cs="Times New Roman"/>
        </w:rPr>
        <w:t>dvisor</w:t>
      </w:r>
      <w:r w:rsidR="00075ACD">
        <w:rPr>
          <w:rFonts w:ascii="Century Gothic" w:hAnsi="Century Gothic" w:cs="Times New Roman"/>
        </w:rPr>
        <w:t xml:space="preserve">, </w:t>
      </w:r>
      <w:r w:rsidR="00AE78A2" w:rsidRPr="00AA4147">
        <w:rPr>
          <w:rFonts w:ascii="Century Gothic" w:hAnsi="Century Gothic" w:cs="Times New Roman"/>
        </w:rPr>
        <w:t>your faculty</w:t>
      </w:r>
      <w:r w:rsidR="00075ACD">
        <w:rPr>
          <w:rFonts w:ascii="Century Gothic" w:hAnsi="Century Gothic" w:cs="Times New Roman"/>
        </w:rPr>
        <w:t>, and any academic counselors</w:t>
      </w:r>
      <w:r w:rsidR="00280FB3" w:rsidRPr="00AA4147">
        <w:rPr>
          <w:rFonts w:ascii="Century Gothic" w:hAnsi="Century Gothic" w:cs="Times New Roman"/>
        </w:rPr>
        <w:t xml:space="preserve"> about you</w:t>
      </w:r>
      <w:r w:rsidR="004838DF" w:rsidRPr="00AA4147">
        <w:rPr>
          <w:rFonts w:ascii="Century Gothic" w:hAnsi="Century Gothic" w:cs="Times New Roman"/>
        </w:rPr>
        <w:t xml:space="preserve">r </w:t>
      </w:r>
      <w:r w:rsidR="00AA4147">
        <w:rPr>
          <w:rFonts w:ascii="Century Gothic" w:hAnsi="Century Gothic" w:cs="Times New Roman"/>
        </w:rPr>
        <w:t xml:space="preserve">academic </w:t>
      </w:r>
      <w:r w:rsidR="004838DF" w:rsidRPr="00AA4147">
        <w:rPr>
          <w:rFonts w:ascii="Century Gothic" w:hAnsi="Century Gothic" w:cs="Times New Roman"/>
        </w:rPr>
        <w:t>challenges</w:t>
      </w:r>
      <w:r w:rsidR="00AA4147">
        <w:rPr>
          <w:rFonts w:ascii="Century Gothic" w:hAnsi="Century Gothic" w:cs="Times New Roman"/>
        </w:rPr>
        <w:t xml:space="preserve"> as soon as possible.</w:t>
      </w:r>
      <w:r w:rsidR="00FF5EF6">
        <w:rPr>
          <w:rFonts w:ascii="Century Gothic" w:hAnsi="Century Gothic" w:cs="Times New Roman"/>
        </w:rPr>
        <w:t xml:space="preserve">   Review your status in the course and any </w:t>
      </w:r>
      <w:r w:rsidR="00075ACD">
        <w:rPr>
          <w:rFonts w:ascii="Century Gothic" w:hAnsi="Century Gothic" w:cs="Times New Roman"/>
        </w:rPr>
        <w:t xml:space="preserve">individual </w:t>
      </w:r>
      <w:r w:rsidR="00FF5EF6">
        <w:rPr>
          <w:rFonts w:ascii="Century Gothic" w:hAnsi="Century Gothic" w:cs="Times New Roman"/>
        </w:rPr>
        <w:t xml:space="preserve">adjustments </w:t>
      </w:r>
      <w:r w:rsidR="00075ACD">
        <w:rPr>
          <w:rFonts w:ascii="Century Gothic" w:hAnsi="Century Gothic" w:cs="Times New Roman"/>
        </w:rPr>
        <w:t xml:space="preserve">you can review together </w:t>
      </w:r>
      <w:r w:rsidR="00FF5EF6">
        <w:rPr>
          <w:rFonts w:ascii="Century Gothic" w:hAnsi="Century Gothic" w:cs="Times New Roman"/>
        </w:rPr>
        <w:t xml:space="preserve">that may assist with completing the course.  </w:t>
      </w:r>
    </w:p>
    <w:p w:rsidR="00481D71" w:rsidRDefault="00481D71" w:rsidP="00AA4147">
      <w:pPr>
        <w:rPr>
          <w:rFonts w:ascii="Century Gothic" w:hAnsi="Century Gothic" w:cs="Times New Roman"/>
        </w:rPr>
      </w:pPr>
    </w:p>
    <w:p w:rsidR="00E14864" w:rsidRDefault="00FF5EF6" w:rsidP="00AA4147">
      <w:pPr>
        <w:rPr>
          <w:rFonts w:ascii="Century Gothic" w:hAnsi="Century Gothic" w:cs="Times New Roman"/>
        </w:rPr>
      </w:pPr>
      <w:r>
        <w:rPr>
          <w:rFonts w:ascii="Century Gothic" w:hAnsi="Century Gothic" w:cs="Times New Roman"/>
        </w:rPr>
        <w:t xml:space="preserve">Be aware of the option of requesting an </w:t>
      </w:r>
      <w:r w:rsidR="00481D71">
        <w:rPr>
          <w:rFonts w:ascii="Century Gothic" w:hAnsi="Century Gothic" w:cs="Times New Roman"/>
        </w:rPr>
        <w:t>I</w:t>
      </w:r>
      <w:r>
        <w:rPr>
          <w:rFonts w:ascii="Century Gothic" w:hAnsi="Century Gothic" w:cs="Times New Roman"/>
        </w:rPr>
        <w:t xml:space="preserve">ncomplete </w:t>
      </w:r>
      <w:r w:rsidR="00075ACD">
        <w:rPr>
          <w:rFonts w:ascii="Century Gothic" w:hAnsi="Century Gothic" w:cs="Times New Roman"/>
        </w:rPr>
        <w:t xml:space="preserve">for a course </w:t>
      </w:r>
      <w:r>
        <w:rPr>
          <w:rFonts w:ascii="Century Gothic" w:hAnsi="Century Gothic" w:cs="Times New Roman"/>
        </w:rPr>
        <w:t xml:space="preserve">if you have been attending </w:t>
      </w:r>
      <w:r w:rsidR="00481D71">
        <w:rPr>
          <w:rFonts w:ascii="Century Gothic" w:hAnsi="Century Gothic" w:cs="Times New Roman"/>
        </w:rPr>
        <w:t xml:space="preserve">class </w:t>
      </w:r>
      <w:r>
        <w:rPr>
          <w:rFonts w:ascii="Century Gothic" w:hAnsi="Century Gothic" w:cs="Times New Roman"/>
        </w:rPr>
        <w:t xml:space="preserve">and making every effort toward </w:t>
      </w:r>
      <w:r w:rsidR="00481D71">
        <w:rPr>
          <w:rFonts w:ascii="Century Gothic" w:hAnsi="Century Gothic" w:cs="Times New Roman"/>
        </w:rPr>
        <w:t xml:space="preserve">the coursework.  Incompletes must be approved by each individual faculty member on a case by case basis. Incompletes work best for classes including independent work and projects but may not work for classes requiring group work, in class presentations, or numerous exam or quizzes. </w:t>
      </w:r>
    </w:p>
    <w:p w:rsidR="00481D71" w:rsidRDefault="00481D71" w:rsidP="00AA4147">
      <w:pPr>
        <w:rPr>
          <w:rFonts w:ascii="Century Gothic" w:hAnsi="Century Gothic" w:cs="Times New Roman"/>
        </w:rPr>
      </w:pPr>
    </w:p>
    <w:p w:rsidR="00CF0231" w:rsidRDefault="00F95BD3" w:rsidP="00AA4147">
      <w:pPr>
        <w:rPr>
          <w:rFonts w:ascii="Century Gothic" w:hAnsi="Century Gothic" w:cs="Times New Roman"/>
        </w:rPr>
      </w:pPr>
      <w:r w:rsidRPr="00AA4147">
        <w:rPr>
          <w:rFonts w:ascii="Century Gothic" w:hAnsi="Century Gothic" w:cs="Times New Roman"/>
        </w:rPr>
        <w:t>Tutori</w:t>
      </w:r>
      <w:r w:rsidR="00AE78A2" w:rsidRPr="00AA4147">
        <w:rPr>
          <w:rFonts w:ascii="Century Gothic" w:hAnsi="Century Gothic" w:cs="Times New Roman"/>
        </w:rPr>
        <w:t xml:space="preserve">ng </w:t>
      </w:r>
      <w:r w:rsidR="00E14864" w:rsidRPr="00AA4147">
        <w:rPr>
          <w:rFonts w:ascii="Century Gothic" w:hAnsi="Century Gothic" w:cs="Times New Roman"/>
        </w:rPr>
        <w:t>S</w:t>
      </w:r>
      <w:r w:rsidR="00481D71">
        <w:rPr>
          <w:rFonts w:ascii="Century Gothic" w:hAnsi="Century Gothic" w:cs="Times New Roman"/>
        </w:rPr>
        <w:t>ervices</w:t>
      </w:r>
      <w:r w:rsidR="00F46FC5" w:rsidRPr="00AA4147">
        <w:rPr>
          <w:rFonts w:ascii="Century Gothic" w:hAnsi="Century Gothic" w:cs="Times New Roman"/>
        </w:rPr>
        <w:t xml:space="preserve"> </w:t>
      </w:r>
      <w:r w:rsidR="00075ACD">
        <w:rPr>
          <w:rFonts w:ascii="Century Gothic" w:hAnsi="Century Gothic" w:cs="Times New Roman"/>
        </w:rPr>
        <w:t>is available</w:t>
      </w:r>
      <w:r w:rsidRPr="00AA4147">
        <w:rPr>
          <w:rFonts w:ascii="Century Gothic" w:hAnsi="Century Gothic" w:cs="Times New Roman"/>
        </w:rPr>
        <w:t xml:space="preserve"> </w:t>
      </w:r>
      <w:r w:rsidR="00481D71">
        <w:rPr>
          <w:rFonts w:ascii="Century Gothic" w:hAnsi="Century Gothic" w:cs="Times New Roman"/>
        </w:rPr>
        <w:t xml:space="preserve">for most </w:t>
      </w:r>
      <w:r w:rsidR="00D50FE7">
        <w:rPr>
          <w:rFonts w:ascii="Century Gothic" w:hAnsi="Century Gothic" w:cs="Times New Roman"/>
        </w:rPr>
        <w:t xml:space="preserve">academic </w:t>
      </w:r>
      <w:r w:rsidR="00481D71">
        <w:rPr>
          <w:rFonts w:ascii="Century Gothic" w:hAnsi="Century Gothic" w:cs="Times New Roman"/>
        </w:rPr>
        <w:t>subjects</w:t>
      </w:r>
      <w:r w:rsidR="00DC2012" w:rsidRPr="00AA4147">
        <w:rPr>
          <w:rFonts w:ascii="Century Gothic" w:hAnsi="Century Gothic" w:cs="Times New Roman"/>
        </w:rPr>
        <w:t xml:space="preserve">, Phone: </w:t>
      </w:r>
      <w:r w:rsidR="00A13805" w:rsidRPr="00AA4147">
        <w:rPr>
          <w:rFonts w:ascii="Century Gothic" w:hAnsi="Century Gothic" w:cs="Times New Roman"/>
        </w:rPr>
        <w:t>609-</w:t>
      </w:r>
      <w:r w:rsidR="00E14864" w:rsidRPr="00AA4147">
        <w:rPr>
          <w:rFonts w:ascii="Century Gothic" w:hAnsi="Century Gothic" w:cs="Times New Roman"/>
        </w:rPr>
        <w:t xml:space="preserve">771-3325 </w:t>
      </w:r>
      <w:r w:rsidR="00D50FE7">
        <w:rPr>
          <w:rFonts w:ascii="Century Gothic" w:hAnsi="Century Gothic" w:cs="Times New Roman"/>
        </w:rPr>
        <w:t>E</w:t>
      </w:r>
      <w:r w:rsidR="00DC2012" w:rsidRPr="00AA4147">
        <w:rPr>
          <w:rFonts w:ascii="Century Gothic" w:hAnsi="Century Gothic" w:cs="Times New Roman"/>
        </w:rPr>
        <w:t xml:space="preserve">mail: </w:t>
      </w:r>
      <w:hyperlink r:id="rId6" w:history="1">
        <w:r w:rsidR="00DC2012" w:rsidRPr="00AA4147">
          <w:rPr>
            <w:rStyle w:val="Hyperlink"/>
            <w:rFonts w:ascii="Century Gothic" w:hAnsi="Century Gothic" w:cs="Times New Roman"/>
          </w:rPr>
          <w:t>tutoring@tcnj.edu</w:t>
        </w:r>
      </w:hyperlink>
      <w:r w:rsidR="00DC2012" w:rsidRPr="00AA4147">
        <w:rPr>
          <w:rFonts w:ascii="Century Gothic" w:hAnsi="Century Gothic" w:cs="Times New Roman"/>
        </w:rPr>
        <w:t xml:space="preserve"> </w:t>
      </w:r>
      <w:r w:rsidR="00AE78A2" w:rsidRPr="00AA4147">
        <w:rPr>
          <w:rFonts w:ascii="Century Gothic" w:hAnsi="Century Gothic" w:cs="Times New Roman"/>
        </w:rPr>
        <w:t xml:space="preserve">. </w:t>
      </w:r>
    </w:p>
    <w:p w:rsidR="00FF5EF6" w:rsidRPr="00AA4147" w:rsidRDefault="00FF5EF6" w:rsidP="00AA4147">
      <w:pPr>
        <w:rPr>
          <w:rFonts w:ascii="Century Gothic" w:hAnsi="Century Gothic" w:cs="Times New Roman"/>
        </w:rPr>
      </w:pPr>
    </w:p>
    <w:p w:rsidR="00F95BD3" w:rsidRDefault="006D44D4" w:rsidP="00AA4147">
      <w:pPr>
        <w:rPr>
          <w:rFonts w:ascii="Century Gothic" w:hAnsi="Century Gothic" w:cs="Times New Roman"/>
        </w:rPr>
      </w:pPr>
      <w:r w:rsidRPr="00AA4147">
        <w:rPr>
          <w:rFonts w:ascii="Century Gothic" w:hAnsi="Century Gothic" w:cs="Times New Roman"/>
        </w:rPr>
        <w:t>Y</w:t>
      </w:r>
      <w:r w:rsidR="00AE78A2" w:rsidRPr="00AA4147">
        <w:rPr>
          <w:rFonts w:ascii="Century Gothic" w:hAnsi="Century Gothic" w:cs="Times New Roman"/>
        </w:rPr>
        <w:t xml:space="preserve">our faculty and/or advisor can refer you to the </w:t>
      </w:r>
      <w:r w:rsidR="00AE78A2" w:rsidRPr="00AA4147">
        <w:rPr>
          <w:rFonts w:ascii="Century Gothic" w:hAnsi="Century Gothic" w:cs="Times New Roman"/>
          <w:b/>
        </w:rPr>
        <w:t>Center for Academic Success</w:t>
      </w:r>
      <w:r w:rsidR="008256FF">
        <w:rPr>
          <w:rFonts w:ascii="Century Gothic" w:hAnsi="Century Gothic" w:cs="Times New Roman"/>
        </w:rPr>
        <w:t xml:space="preserve"> </w:t>
      </w:r>
      <w:r w:rsidR="00D50FE7">
        <w:rPr>
          <w:rFonts w:ascii="Century Gothic" w:hAnsi="Century Gothic" w:cs="Times New Roman"/>
        </w:rPr>
        <w:t xml:space="preserve">(CAS)for study skills </w:t>
      </w:r>
      <w:r w:rsidR="008256FF">
        <w:rPr>
          <w:rFonts w:ascii="Century Gothic" w:hAnsi="Century Gothic" w:cs="Times New Roman"/>
        </w:rPr>
        <w:t xml:space="preserve">and time management support.  </w:t>
      </w:r>
      <w:r w:rsidR="00D50FE7">
        <w:rPr>
          <w:rFonts w:ascii="Century Gothic" w:hAnsi="Century Gothic" w:cs="Times New Roman"/>
        </w:rPr>
        <w:t>P</w:t>
      </w:r>
      <w:r w:rsidR="00AE78A2" w:rsidRPr="00AA4147">
        <w:rPr>
          <w:rFonts w:ascii="Century Gothic" w:hAnsi="Century Gothic" w:cs="Times New Roman"/>
        </w:rPr>
        <w:t xml:space="preserve">hone: </w:t>
      </w:r>
      <w:r w:rsidR="00A13805" w:rsidRPr="00AA4147">
        <w:rPr>
          <w:rFonts w:ascii="Century Gothic" w:hAnsi="Century Gothic" w:cs="Times New Roman"/>
        </w:rPr>
        <w:t>609-</w:t>
      </w:r>
      <w:r w:rsidR="00AE78A2" w:rsidRPr="00AA4147">
        <w:rPr>
          <w:rFonts w:ascii="Century Gothic" w:hAnsi="Century Gothic" w:cs="Times New Roman"/>
        </w:rPr>
        <w:t>771-3452</w:t>
      </w:r>
      <w:r w:rsidR="00E14864" w:rsidRPr="00AA4147">
        <w:rPr>
          <w:rFonts w:ascii="Century Gothic" w:hAnsi="Century Gothic" w:cs="Times New Roman"/>
        </w:rPr>
        <w:t>-</w:t>
      </w:r>
      <w:r w:rsidR="00AE78A2" w:rsidRPr="00AA4147">
        <w:rPr>
          <w:rFonts w:ascii="Century Gothic" w:hAnsi="Century Gothic" w:cs="Times New Roman"/>
        </w:rPr>
        <w:t xml:space="preserve"> </w:t>
      </w:r>
      <w:r w:rsidR="00D50FE7">
        <w:rPr>
          <w:rFonts w:ascii="Century Gothic" w:hAnsi="Century Gothic" w:cs="Times New Roman"/>
        </w:rPr>
        <w:t>E</w:t>
      </w:r>
      <w:r w:rsidR="00AE78A2" w:rsidRPr="00AA4147">
        <w:rPr>
          <w:rFonts w:ascii="Century Gothic" w:hAnsi="Century Gothic" w:cs="Times New Roman"/>
        </w:rPr>
        <w:t xml:space="preserve">mail: </w:t>
      </w:r>
      <w:hyperlink r:id="rId7" w:history="1">
        <w:r w:rsidR="00AE78A2" w:rsidRPr="00AA4147">
          <w:rPr>
            <w:rStyle w:val="Hyperlink"/>
            <w:rFonts w:ascii="Century Gothic" w:hAnsi="Century Gothic" w:cs="Times New Roman"/>
          </w:rPr>
          <w:t>cas@tcnj.edu</w:t>
        </w:r>
      </w:hyperlink>
      <w:r w:rsidR="00AE78A2" w:rsidRPr="00AA4147">
        <w:rPr>
          <w:rFonts w:ascii="Century Gothic" w:hAnsi="Century Gothic" w:cs="Times New Roman"/>
        </w:rPr>
        <w:t xml:space="preserve"> </w:t>
      </w:r>
    </w:p>
    <w:p w:rsidR="00FF5EF6" w:rsidRPr="00AA4147" w:rsidRDefault="00FF5EF6" w:rsidP="00AA4147">
      <w:pPr>
        <w:rPr>
          <w:rFonts w:ascii="Century Gothic" w:hAnsi="Century Gothic" w:cs="Times New Roman"/>
        </w:rPr>
      </w:pPr>
    </w:p>
    <w:p w:rsidR="009C3905" w:rsidRDefault="00E14864" w:rsidP="00AA4147">
      <w:pPr>
        <w:pStyle w:val="NormalWeb"/>
        <w:rPr>
          <w:rFonts w:ascii="Century Gothic" w:hAnsi="Century Gothic"/>
          <w:sz w:val="22"/>
          <w:szCs w:val="22"/>
        </w:rPr>
      </w:pPr>
      <w:r w:rsidRPr="00AA4147">
        <w:rPr>
          <w:rFonts w:ascii="Century Gothic" w:hAnsi="Century Gothic"/>
          <w:b/>
          <w:sz w:val="22"/>
          <w:szCs w:val="22"/>
        </w:rPr>
        <w:t>Psychological Counseling Services - Eickhoff  Hall Room 107-</w:t>
      </w:r>
      <w:r w:rsidRPr="00AA4147">
        <w:rPr>
          <w:rFonts w:ascii="Century Gothic" w:hAnsi="Century Gothic"/>
          <w:sz w:val="22"/>
          <w:szCs w:val="22"/>
        </w:rPr>
        <w:t xml:space="preserve"> 609-771-2247 - </w:t>
      </w:r>
      <w:hyperlink r:id="rId8" w:history="1">
        <w:r w:rsidRPr="00AA4147">
          <w:rPr>
            <w:rStyle w:val="Hyperlink"/>
            <w:rFonts w:ascii="Century Gothic" w:hAnsi="Century Gothic"/>
            <w:sz w:val="22"/>
            <w:szCs w:val="22"/>
          </w:rPr>
          <w:t>psycouns@tcnj.edu</w:t>
        </w:r>
      </w:hyperlink>
      <w:r w:rsidR="0071424D" w:rsidRPr="00AA4147">
        <w:rPr>
          <w:rFonts w:ascii="Century Gothic" w:hAnsi="Century Gothic"/>
          <w:sz w:val="22"/>
          <w:szCs w:val="22"/>
        </w:rPr>
        <w:t xml:space="preserve"> is available for counseling </w:t>
      </w:r>
      <w:r w:rsidRPr="00AA4147">
        <w:rPr>
          <w:rFonts w:ascii="Century Gothic" w:hAnsi="Century Gothic"/>
          <w:sz w:val="22"/>
          <w:szCs w:val="22"/>
        </w:rPr>
        <w:t xml:space="preserve">.  Be sure to let </w:t>
      </w:r>
      <w:r w:rsidR="00481D71">
        <w:rPr>
          <w:rFonts w:ascii="Century Gothic" w:hAnsi="Century Gothic"/>
          <w:sz w:val="22"/>
          <w:szCs w:val="22"/>
        </w:rPr>
        <w:t xml:space="preserve">the counselor </w:t>
      </w:r>
      <w:r w:rsidRPr="00AA4147">
        <w:rPr>
          <w:rFonts w:ascii="Century Gothic" w:hAnsi="Century Gothic"/>
          <w:sz w:val="22"/>
          <w:szCs w:val="22"/>
        </w:rPr>
        <w:t xml:space="preserve">know you have already </w:t>
      </w:r>
      <w:r w:rsidR="008530B6" w:rsidRPr="00AA4147">
        <w:rPr>
          <w:rFonts w:ascii="Century Gothic" w:hAnsi="Century Gothic"/>
          <w:sz w:val="22"/>
          <w:szCs w:val="22"/>
        </w:rPr>
        <w:t>consulted the</w:t>
      </w:r>
      <w:r w:rsidRPr="00AA4147">
        <w:rPr>
          <w:rFonts w:ascii="Century Gothic" w:hAnsi="Century Gothic"/>
          <w:sz w:val="22"/>
          <w:szCs w:val="22"/>
        </w:rPr>
        <w:t xml:space="preserve"> Office of Differing Abilities Services and </w:t>
      </w:r>
      <w:r w:rsidR="008530B6" w:rsidRPr="00AA4147">
        <w:rPr>
          <w:rFonts w:ascii="Century Gothic" w:hAnsi="Century Gothic"/>
          <w:sz w:val="22"/>
          <w:szCs w:val="22"/>
        </w:rPr>
        <w:t xml:space="preserve">have </w:t>
      </w:r>
      <w:r w:rsidRPr="00AA4147">
        <w:rPr>
          <w:rFonts w:ascii="Century Gothic" w:hAnsi="Century Gothic"/>
          <w:sz w:val="22"/>
          <w:szCs w:val="22"/>
        </w:rPr>
        <w:t xml:space="preserve">been directed on how to receive an evaluation.  </w:t>
      </w:r>
    </w:p>
    <w:p w:rsidR="00FF5EF6" w:rsidRDefault="00FF5EF6" w:rsidP="00AA4147">
      <w:pPr>
        <w:pStyle w:val="NormalWeb"/>
        <w:rPr>
          <w:rFonts w:ascii="Century Gothic" w:hAnsi="Century Gothic"/>
          <w:sz w:val="22"/>
          <w:szCs w:val="22"/>
        </w:rPr>
      </w:pPr>
    </w:p>
    <w:p w:rsidR="00A70B2A" w:rsidRDefault="00A70B2A" w:rsidP="00A70B2A">
      <w:pPr>
        <w:rPr>
          <w:rFonts w:ascii="Century Gothic" w:hAnsi="Century Gothic" w:cs="Times New Roman"/>
        </w:rPr>
      </w:pPr>
      <w:r w:rsidRPr="00AA4147">
        <w:rPr>
          <w:rFonts w:ascii="Century Gothic" w:hAnsi="Century Gothic" w:cs="Times New Roman"/>
        </w:rPr>
        <w:t xml:space="preserve">Consider your course load to see if any adjustment is possible. </w:t>
      </w:r>
      <w:r w:rsidR="00FF5EF6">
        <w:rPr>
          <w:rFonts w:ascii="Century Gothic" w:hAnsi="Century Gothic" w:cs="Times New Roman"/>
        </w:rPr>
        <w:t>If necessary, c</w:t>
      </w:r>
      <w:r w:rsidRPr="00AA4147">
        <w:rPr>
          <w:rFonts w:ascii="Century Gothic" w:hAnsi="Century Gothic" w:cs="Times New Roman"/>
        </w:rPr>
        <w:t xml:space="preserve">onsider a course withdrawal  to reduce your course load or </w:t>
      </w:r>
      <w:r>
        <w:rPr>
          <w:rFonts w:ascii="Century Gothic" w:hAnsi="Century Gothic" w:cs="Times New Roman"/>
        </w:rPr>
        <w:t xml:space="preserve">protect </w:t>
      </w:r>
      <w:r w:rsidRPr="00AA4147">
        <w:rPr>
          <w:rFonts w:ascii="Century Gothic" w:hAnsi="Century Gothic" w:cs="Times New Roman"/>
        </w:rPr>
        <w:t>your GPA.</w:t>
      </w:r>
      <w:r>
        <w:rPr>
          <w:rFonts w:ascii="Century Gothic" w:hAnsi="Century Gothic" w:cs="Times New Roman"/>
        </w:rPr>
        <w:t xml:space="preserve">  </w:t>
      </w:r>
      <w:r w:rsidR="00FF5EF6">
        <w:rPr>
          <w:rFonts w:ascii="Century Gothic" w:hAnsi="Century Gothic" w:cs="Times New Roman"/>
        </w:rPr>
        <w:t xml:space="preserve"> Be aware of the impact of course reduction on degree completion, scholarship, medical coverage, etc.  Verify with Records and Registration</w:t>
      </w:r>
      <w:r w:rsidRPr="00AA4147">
        <w:rPr>
          <w:rFonts w:ascii="Century Gothic" w:hAnsi="Century Gothic" w:cs="Times New Roman"/>
        </w:rPr>
        <w:t xml:space="preserve"> the last day to withdraw from a course for the </w:t>
      </w:r>
      <w:r>
        <w:rPr>
          <w:rFonts w:ascii="Century Gothic" w:hAnsi="Century Gothic" w:cs="Times New Roman"/>
        </w:rPr>
        <w:t xml:space="preserve">current </w:t>
      </w:r>
      <w:r w:rsidRPr="00AA4147">
        <w:rPr>
          <w:rFonts w:ascii="Century Gothic" w:hAnsi="Century Gothic" w:cs="Times New Roman"/>
        </w:rPr>
        <w:t xml:space="preserve">semester.  </w:t>
      </w:r>
    </w:p>
    <w:p w:rsidR="00FF5EF6" w:rsidRPr="00AA4147" w:rsidRDefault="00FF5EF6" w:rsidP="00A70B2A">
      <w:pPr>
        <w:rPr>
          <w:rFonts w:ascii="Century Gothic" w:hAnsi="Century Gothic" w:cs="Times New Roman"/>
        </w:rPr>
      </w:pPr>
    </w:p>
    <w:p w:rsidR="009207F8" w:rsidRDefault="009207F8" w:rsidP="00AA4147">
      <w:pPr>
        <w:rPr>
          <w:rFonts w:ascii="Century Gothic" w:hAnsi="Century Gothic" w:cs="Times New Roman"/>
        </w:rPr>
      </w:pPr>
      <w:r w:rsidRPr="00AA4147">
        <w:rPr>
          <w:rFonts w:ascii="Century Gothic" w:hAnsi="Century Gothic" w:cs="Times New Roman"/>
        </w:rPr>
        <w:t>Make sure your faculty a</w:t>
      </w:r>
      <w:r w:rsidR="006C5933" w:rsidRPr="00AA4147">
        <w:rPr>
          <w:rFonts w:ascii="Century Gothic" w:hAnsi="Century Gothic" w:cs="Times New Roman"/>
        </w:rPr>
        <w:t>nd a</w:t>
      </w:r>
      <w:r w:rsidRPr="00AA4147">
        <w:rPr>
          <w:rFonts w:ascii="Century Gothic" w:hAnsi="Century Gothic" w:cs="Times New Roman"/>
        </w:rPr>
        <w:t>dvisors are aware of th</w:t>
      </w:r>
      <w:r w:rsidR="00AA4147">
        <w:rPr>
          <w:rFonts w:ascii="Century Gothic" w:hAnsi="Century Gothic" w:cs="Times New Roman"/>
        </w:rPr>
        <w:t xml:space="preserve">e steps you are taking </w:t>
      </w:r>
      <w:r w:rsidRPr="00AA4147">
        <w:rPr>
          <w:rFonts w:ascii="Century Gothic" w:hAnsi="Century Gothic" w:cs="Times New Roman"/>
        </w:rPr>
        <w:t>so they can h</w:t>
      </w:r>
      <w:r w:rsidR="004838DF" w:rsidRPr="00AA4147">
        <w:rPr>
          <w:rFonts w:ascii="Century Gothic" w:hAnsi="Century Gothic" w:cs="Times New Roman"/>
        </w:rPr>
        <w:t>ave a clear understanding of the evaluation process</w:t>
      </w:r>
      <w:r w:rsidR="00AA4147">
        <w:rPr>
          <w:rFonts w:ascii="Century Gothic" w:hAnsi="Century Gothic" w:cs="Times New Roman"/>
        </w:rPr>
        <w:t>,</w:t>
      </w:r>
      <w:r w:rsidR="004838DF" w:rsidRPr="00AA4147">
        <w:rPr>
          <w:rFonts w:ascii="Century Gothic" w:hAnsi="Century Gothic" w:cs="Times New Roman"/>
        </w:rPr>
        <w:t xml:space="preserve"> your efforts toward </w:t>
      </w:r>
      <w:r w:rsidR="008530B6" w:rsidRPr="00AA4147">
        <w:rPr>
          <w:rFonts w:ascii="Century Gothic" w:hAnsi="Century Gothic" w:cs="Times New Roman"/>
        </w:rPr>
        <w:t xml:space="preserve">addressing your </w:t>
      </w:r>
      <w:r w:rsidR="004C73D5">
        <w:rPr>
          <w:rFonts w:ascii="Century Gothic" w:hAnsi="Century Gothic" w:cs="Times New Roman"/>
        </w:rPr>
        <w:t xml:space="preserve">learning </w:t>
      </w:r>
      <w:r w:rsidR="008530B6" w:rsidRPr="00AA4147">
        <w:rPr>
          <w:rFonts w:ascii="Century Gothic" w:hAnsi="Century Gothic" w:cs="Times New Roman"/>
        </w:rPr>
        <w:t>challenges</w:t>
      </w:r>
      <w:r w:rsidR="00AA4147">
        <w:rPr>
          <w:rFonts w:ascii="Century Gothic" w:hAnsi="Century Gothic" w:cs="Times New Roman"/>
        </w:rPr>
        <w:t>,</w:t>
      </w:r>
      <w:r w:rsidR="008530B6" w:rsidRPr="00AA4147">
        <w:rPr>
          <w:rFonts w:ascii="Century Gothic" w:hAnsi="Century Gothic" w:cs="Times New Roman"/>
        </w:rPr>
        <w:t xml:space="preserve"> and </w:t>
      </w:r>
      <w:r w:rsidR="00AA4147">
        <w:rPr>
          <w:rFonts w:ascii="Century Gothic" w:hAnsi="Century Gothic" w:cs="Times New Roman"/>
        </w:rPr>
        <w:t xml:space="preserve">your </w:t>
      </w:r>
      <w:r w:rsidR="007540C0">
        <w:rPr>
          <w:rFonts w:ascii="Century Gothic" w:hAnsi="Century Gothic" w:cs="Times New Roman"/>
        </w:rPr>
        <w:t>efforts</w:t>
      </w:r>
      <w:r w:rsidR="008530B6" w:rsidRPr="00AA4147">
        <w:rPr>
          <w:rFonts w:ascii="Century Gothic" w:hAnsi="Century Gothic" w:cs="Times New Roman"/>
        </w:rPr>
        <w:t xml:space="preserve"> to </w:t>
      </w:r>
      <w:r w:rsidR="004838DF" w:rsidRPr="00AA4147">
        <w:rPr>
          <w:rFonts w:ascii="Century Gothic" w:hAnsi="Century Gothic" w:cs="Times New Roman"/>
        </w:rPr>
        <w:t>register with ODAS for</w:t>
      </w:r>
      <w:r w:rsidR="008530B6" w:rsidRPr="00AA4147">
        <w:rPr>
          <w:rFonts w:ascii="Century Gothic" w:hAnsi="Century Gothic" w:cs="Times New Roman"/>
        </w:rPr>
        <w:t xml:space="preserve"> </w:t>
      </w:r>
      <w:r w:rsidR="007330DE" w:rsidRPr="00AA4147">
        <w:rPr>
          <w:rFonts w:ascii="Century Gothic" w:hAnsi="Century Gothic" w:cs="Times New Roman"/>
        </w:rPr>
        <w:t>disability accommodations</w:t>
      </w:r>
      <w:r w:rsidR="004838DF" w:rsidRPr="00AA4147">
        <w:rPr>
          <w:rFonts w:ascii="Century Gothic" w:hAnsi="Century Gothic" w:cs="Times New Roman"/>
        </w:rPr>
        <w:t xml:space="preserve">. </w:t>
      </w:r>
    </w:p>
    <w:p w:rsidR="00FF5EF6" w:rsidRPr="00AA4147" w:rsidRDefault="00FF5EF6" w:rsidP="00AA4147">
      <w:pPr>
        <w:rPr>
          <w:rFonts w:ascii="Century Gothic" w:hAnsi="Century Gothic" w:cs="Times New Roman"/>
        </w:rPr>
      </w:pPr>
    </w:p>
    <w:sectPr w:rsidR="00FF5EF6" w:rsidRPr="00AA4147" w:rsidSect="009C390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420"/>
    <w:multiLevelType w:val="hybridMultilevel"/>
    <w:tmpl w:val="BAA61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6F0857"/>
    <w:multiLevelType w:val="hybridMultilevel"/>
    <w:tmpl w:val="836088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C0320"/>
    <w:multiLevelType w:val="hybridMultilevel"/>
    <w:tmpl w:val="6D2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32A35"/>
    <w:multiLevelType w:val="hybridMultilevel"/>
    <w:tmpl w:val="6DCCC446"/>
    <w:lvl w:ilvl="0" w:tplc="6C58E12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1363B"/>
    <w:multiLevelType w:val="hybridMultilevel"/>
    <w:tmpl w:val="72F22E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864048A"/>
    <w:multiLevelType w:val="hybridMultilevel"/>
    <w:tmpl w:val="F87E8FD8"/>
    <w:lvl w:ilvl="0" w:tplc="5232DF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58CB"/>
    <w:rsid w:val="00036989"/>
    <w:rsid w:val="00043D29"/>
    <w:rsid w:val="00075ACD"/>
    <w:rsid w:val="000F65E5"/>
    <w:rsid w:val="00162471"/>
    <w:rsid w:val="0018555C"/>
    <w:rsid w:val="001B0429"/>
    <w:rsid w:val="001F134D"/>
    <w:rsid w:val="001F3DD9"/>
    <w:rsid w:val="00222F8D"/>
    <w:rsid w:val="00280FB3"/>
    <w:rsid w:val="003016AB"/>
    <w:rsid w:val="0037328D"/>
    <w:rsid w:val="003C568F"/>
    <w:rsid w:val="004237E2"/>
    <w:rsid w:val="0045400E"/>
    <w:rsid w:val="00455B41"/>
    <w:rsid w:val="00480D64"/>
    <w:rsid w:val="00481D71"/>
    <w:rsid w:val="004838DF"/>
    <w:rsid w:val="004C73D5"/>
    <w:rsid w:val="005D5342"/>
    <w:rsid w:val="00637213"/>
    <w:rsid w:val="006802B0"/>
    <w:rsid w:val="006B5BF4"/>
    <w:rsid w:val="006C5933"/>
    <w:rsid w:val="006D44D4"/>
    <w:rsid w:val="006D7068"/>
    <w:rsid w:val="0071424D"/>
    <w:rsid w:val="007330DE"/>
    <w:rsid w:val="007540C0"/>
    <w:rsid w:val="00755761"/>
    <w:rsid w:val="00790685"/>
    <w:rsid w:val="007F79AD"/>
    <w:rsid w:val="008256FF"/>
    <w:rsid w:val="008530B6"/>
    <w:rsid w:val="00853606"/>
    <w:rsid w:val="008C563B"/>
    <w:rsid w:val="008E4FEA"/>
    <w:rsid w:val="009207F8"/>
    <w:rsid w:val="00981D19"/>
    <w:rsid w:val="009C104D"/>
    <w:rsid w:val="009C3905"/>
    <w:rsid w:val="00A13805"/>
    <w:rsid w:val="00A570F7"/>
    <w:rsid w:val="00A70B2A"/>
    <w:rsid w:val="00A916A5"/>
    <w:rsid w:val="00AA4147"/>
    <w:rsid w:val="00AE4C33"/>
    <w:rsid w:val="00AE78A2"/>
    <w:rsid w:val="00B740D1"/>
    <w:rsid w:val="00BB3D27"/>
    <w:rsid w:val="00CB0AB7"/>
    <w:rsid w:val="00CF0231"/>
    <w:rsid w:val="00D4165C"/>
    <w:rsid w:val="00D50FE7"/>
    <w:rsid w:val="00D71108"/>
    <w:rsid w:val="00DC2012"/>
    <w:rsid w:val="00DE4329"/>
    <w:rsid w:val="00DE58CB"/>
    <w:rsid w:val="00E14864"/>
    <w:rsid w:val="00E3481F"/>
    <w:rsid w:val="00E7191E"/>
    <w:rsid w:val="00F46FC5"/>
    <w:rsid w:val="00F73D88"/>
    <w:rsid w:val="00F95BD3"/>
    <w:rsid w:val="00FB7175"/>
    <w:rsid w:val="00FF5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0E"/>
  </w:style>
  <w:style w:type="paragraph" w:styleId="Heading1">
    <w:name w:val="heading 1"/>
    <w:basedOn w:val="Normal"/>
    <w:next w:val="Normal"/>
    <w:link w:val="Heading1Char"/>
    <w:uiPriority w:val="9"/>
    <w:qFormat/>
    <w:rsid w:val="00637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B3"/>
    <w:pPr>
      <w:ind w:left="720"/>
      <w:contextualSpacing/>
    </w:pPr>
  </w:style>
  <w:style w:type="character" w:styleId="Hyperlink">
    <w:name w:val="Hyperlink"/>
    <w:basedOn w:val="DefaultParagraphFont"/>
    <w:uiPriority w:val="99"/>
    <w:unhideWhenUsed/>
    <w:rsid w:val="00DC2012"/>
    <w:rPr>
      <w:color w:val="0000FF" w:themeColor="hyperlink"/>
      <w:u w:val="single"/>
    </w:rPr>
  </w:style>
  <w:style w:type="paragraph" w:styleId="NormalWeb">
    <w:name w:val="Normal (Web)"/>
    <w:basedOn w:val="Normal"/>
    <w:uiPriority w:val="99"/>
    <w:unhideWhenUsed/>
    <w:rsid w:val="009C1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72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99031932">
      <w:bodyDiv w:val="1"/>
      <w:marLeft w:val="0"/>
      <w:marRight w:val="0"/>
      <w:marTop w:val="0"/>
      <w:marBottom w:val="0"/>
      <w:divBdr>
        <w:top w:val="none" w:sz="0" w:space="0" w:color="auto"/>
        <w:left w:val="none" w:sz="0" w:space="0" w:color="auto"/>
        <w:bottom w:val="none" w:sz="0" w:space="0" w:color="auto"/>
        <w:right w:val="none" w:sz="0" w:space="0" w:color="auto"/>
      </w:divBdr>
      <w:divsChild>
        <w:div w:id="2030792964">
          <w:marLeft w:val="0"/>
          <w:marRight w:val="0"/>
          <w:marTop w:val="0"/>
          <w:marBottom w:val="0"/>
          <w:divBdr>
            <w:top w:val="none" w:sz="0" w:space="0" w:color="auto"/>
            <w:left w:val="none" w:sz="0" w:space="0" w:color="auto"/>
            <w:bottom w:val="none" w:sz="0" w:space="0" w:color="auto"/>
            <w:right w:val="none" w:sz="0" w:space="0" w:color="auto"/>
          </w:divBdr>
          <w:divsChild>
            <w:div w:id="1337684599">
              <w:marLeft w:val="0"/>
              <w:marRight w:val="0"/>
              <w:marTop w:val="0"/>
              <w:marBottom w:val="0"/>
              <w:divBdr>
                <w:top w:val="none" w:sz="0" w:space="0" w:color="auto"/>
                <w:left w:val="none" w:sz="0" w:space="0" w:color="auto"/>
                <w:bottom w:val="none" w:sz="0" w:space="0" w:color="auto"/>
                <w:right w:val="none" w:sz="0" w:space="0" w:color="auto"/>
              </w:divBdr>
              <w:divsChild>
                <w:div w:id="17728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ouns@tcnj.edu" TargetMode="External"/><Relationship Id="rId3" Type="http://schemas.openxmlformats.org/officeDocument/2006/relationships/styles" Target="styles.xml"/><Relationship Id="rId7" Type="http://schemas.openxmlformats.org/officeDocument/2006/relationships/hyperlink" Target="mailto:cas@tcnj.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toring@tcnj.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A031-25E1-4247-84E5-C16B420D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Information Technology</cp:lastModifiedBy>
  <cp:revision>2</cp:revision>
  <cp:lastPrinted>2008-10-30T14:58:00Z</cp:lastPrinted>
  <dcterms:created xsi:type="dcterms:W3CDTF">2010-07-20T15:43:00Z</dcterms:created>
  <dcterms:modified xsi:type="dcterms:W3CDTF">2010-07-20T15:43:00Z</dcterms:modified>
</cp:coreProperties>
</file>